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77777777" w:rsidR="00E66388" w:rsidRDefault="001F784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E66388">
        <w:rPr>
          <w:rFonts w:ascii="Invesco Interstate Bold" w:hAnsi="Invesco Interstate Bold"/>
          <w:b/>
          <w:bCs/>
          <w:sz w:val="28"/>
          <w:szCs w:val="28"/>
        </w:rPr>
        <w:t xml:space="preserve">Navzdory jestřábí rétorice je stále možný obrat </w:t>
      </w:r>
      <w:proofErr w:type="spellStart"/>
      <w:r w:rsidR="00E66388">
        <w:rPr>
          <w:rFonts w:ascii="Invesco Interstate Bold" w:hAnsi="Invesco Interstate Bold"/>
          <w:b/>
          <w:bCs/>
          <w:sz w:val="28"/>
          <w:szCs w:val="28"/>
        </w:rPr>
        <w:t>FEDu</w:t>
      </w:r>
      <w:proofErr w:type="spellEnd"/>
    </w:p>
    <w:p w14:paraId="0457FBC9" w14:textId="26753DA3" w:rsidR="00E66388" w:rsidRPr="00E66388" w:rsidRDefault="00E66388" w:rsidP="00FE7A02">
      <w:pPr>
        <w:spacing w:before="100" w:beforeAutospacing="1" w:after="100" w:afterAutospacing="1" w:line="266" w:lineRule="atLeast"/>
        <w:jc w:val="both"/>
        <w:outlineLvl w:val="0"/>
        <w:rPr>
          <w:rFonts w:ascii="Invesco Interstate Bold" w:hAnsi="Invesco Interstate Bold"/>
          <w:b/>
          <w:bCs/>
          <w:sz w:val="28"/>
          <w:szCs w:val="28"/>
        </w:rPr>
      </w:pPr>
      <w:r w:rsidRPr="00E66388">
        <w:rPr>
          <w:rFonts w:ascii="Invesco Interstate Bold" w:hAnsi="Invesco Interstate Bold"/>
          <w:b/>
          <w:bCs/>
          <w:sz w:val="24"/>
          <w:szCs w:val="24"/>
        </w:rPr>
        <w:t>Klíčové poznatky</w:t>
      </w:r>
      <w:r>
        <w:rPr>
          <w:rFonts w:ascii="Invesco Interstate Bold" w:hAnsi="Invesco Interstate Bold"/>
          <w:b/>
          <w:bCs/>
          <w:sz w:val="24"/>
          <w:szCs w:val="24"/>
        </w:rPr>
        <w:t>:</w:t>
      </w:r>
    </w:p>
    <w:p w14:paraId="6EF31EEE" w14:textId="47FB6847" w:rsidR="00657939" w:rsidRPr="00E66388" w:rsidRDefault="00E66388" w:rsidP="0034309B">
      <w:pPr>
        <w:pStyle w:val="Normlnweb"/>
        <w:numPr>
          <w:ilvl w:val="0"/>
          <w:numId w:val="19"/>
        </w:numPr>
        <w:jc w:val="both"/>
        <w:rPr>
          <w:rFonts w:ascii="Invesco Interstate Bold" w:eastAsia="Times New Roman" w:hAnsi="Invesco Interstate Bold"/>
          <w:b/>
          <w:bCs/>
          <w:lang w:eastAsia="de-DE"/>
        </w:rPr>
      </w:pPr>
      <w:proofErr w:type="spellStart"/>
      <w:r>
        <w:rPr>
          <w:rFonts w:ascii="Invesco Interstate Bold" w:eastAsia="Times New Roman" w:hAnsi="Invesco Interstate Bold"/>
          <w:b/>
          <w:bCs/>
          <w:lang w:eastAsia="de-DE"/>
        </w:rPr>
        <w:t>Powell</w:t>
      </w:r>
      <w:proofErr w:type="spellEnd"/>
      <w:r>
        <w:rPr>
          <w:rFonts w:ascii="Invesco Interstate Bold" w:eastAsia="Times New Roman" w:hAnsi="Invesco Interstate Bold"/>
          <w:b/>
          <w:bCs/>
          <w:lang w:eastAsia="de-DE"/>
        </w:rPr>
        <w:t xml:space="preserve"> zůstává jestřábem </w:t>
      </w:r>
      <w:r w:rsidR="00A45B19" w:rsidRPr="00A45B19">
        <w:rPr>
          <w:rFonts w:ascii="Invesco Interstate Bold" w:eastAsia="Times New Roman" w:hAnsi="Invesco Interstate Bold"/>
          <w:b/>
          <w:bCs/>
          <w:lang w:eastAsia="de-DE"/>
        </w:rPr>
        <w:t>–</w:t>
      </w:r>
      <w:r w:rsidR="00A45B19">
        <w:rPr>
          <w:lang w:eastAsia="en-US"/>
        </w:rPr>
        <w:t xml:space="preserve"> </w:t>
      </w:r>
      <w:r w:rsidR="00A45B19">
        <w:rPr>
          <w:rFonts w:ascii="Invesco Interstate Bold" w:eastAsia="Times New Roman" w:hAnsi="Invesco Interstate Bold"/>
          <w:b/>
          <w:bCs/>
          <w:lang w:eastAsia="de-DE"/>
        </w:rPr>
        <w:t>p</w:t>
      </w:r>
      <w:r w:rsidRPr="00E66388">
        <w:rPr>
          <w:rFonts w:ascii="Invesco Interstate Bold" w:eastAsia="Times New Roman" w:hAnsi="Invesco Interstate Bold"/>
          <w:b/>
          <w:bCs/>
          <w:lang w:eastAsia="de-DE"/>
        </w:rPr>
        <w:t xml:space="preserve">ředseda </w:t>
      </w:r>
      <w:proofErr w:type="spellStart"/>
      <w:r w:rsidRPr="00E66388">
        <w:rPr>
          <w:rFonts w:ascii="Invesco Interstate Bold" w:eastAsia="Times New Roman" w:hAnsi="Invesco Interstate Bold"/>
          <w:b/>
          <w:bCs/>
          <w:lang w:eastAsia="de-DE"/>
        </w:rPr>
        <w:t>FEDu</w:t>
      </w:r>
      <w:proofErr w:type="spellEnd"/>
      <w:r w:rsidRPr="00E66388">
        <w:rPr>
          <w:rFonts w:ascii="Invesco Interstate Bold" w:eastAsia="Times New Roman" w:hAnsi="Invesco Interstate Bold"/>
          <w:b/>
          <w:bCs/>
          <w:lang w:eastAsia="de-DE"/>
        </w:rPr>
        <w:t xml:space="preserve"> </w:t>
      </w:r>
      <w:proofErr w:type="spellStart"/>
      <w:r w:rsidRPr="00E66388">
        <w:rPr>
          <w:rFonts w:ascii="Invesco Interstate Bold" w:eastAsia="Times New Roman" w:hAnsi="Invesco Interstate Bold"/>
          <w:b/>
          <w:bCs/>
          <w:lang w:eastAsia="de-DE"/>
        </w:rPr>
        <w:t>Jay</w:t>
      </w:r>
      <w:proofErr w:type="spellEnd"/>
      <w:r w:rsidRPr="00E66388">
        <w:rPr>
          <w:rFonts w:ascii="Invesco Interstate Bold" w:eastAsia="Times New Roman" w:hAnsi="Invesco Interstate Bold"/>
          <w:b/>
          <w:bCs/>
          <w:lang w:eastAsia="de-DE"/>
        </w:rPr>
        <w:t xml:space="preserve"> </w:t>
      </w:r>
      <w:proofErr w:type="spellStart"/>
      <w:r w:rsidRPr="00E66388">
        <w:rPr>
          <w:rFonts w:ascii="Invesco Interstate Bold" w:eastAsia="Times New Roman" w:hAnsi="Invesco Interstate Bold"/>
          <w:b/>
          <w:bCs/>
          <w:lang w:eastAsia="de-DE"/>
        </w:rPr>
        <w:t>Powell</w:t>
      </w:r>
      <w:proofErr w:type="spellEnd"/>
      <w:r w:rsidRPr="00E66388">
        <w:rPr>
          <w:rFonts w:ascii="Invesco Interstate Bold" w:eastAsia="Times New Roman" w:hAnsi="Invesco Interstate Bold"/>
          <w:b/>
          <w:bCs/>
          <w:lang w:eastAsia="de-DE"/>
        </w:rPr>
        <w:t xml:space="preserve"> zopakoval, že </w:t>
      </w:r>
      <w:r w:rsidR="00A45B19">
        <w:rPr>
          <w:rFonts w:ascii="Invesco Interstate Bold" w:eastAsia="Times New Roman" w:hAnsi="Invesco Interstate Bold"/>
          <w:b/>
          <w:bCs/>
          <w:lang w:eastAsia="de-DE"/>
        </w:rPr>
        <w:t>snižování inflace se promítne do ekonomických potíží.</w:t>
      </w:r>
    </w:p>
    <w:p w14:paraId="246FE3FF" w14:textId="3ACF2347" w:rsidR="00657939" w:rsidRDefault="00A45B19" w:rsidP="0034309B">
      <w:pPr>
        <w:pStyle w:val="Normlnweb"/>
        <w:numPr>
          <w:ilvl w:val="0"/>
          <w:numId w:val="19"/>
        </w:numPr>
        <w:jc w:val="both"/>
        <w:rPr>
          <w:rFonts w:ascii="Invesco Interstate Bold" w:eastAsia="Times New Roman" w:hAnsi="Invesco Interstate Bold"/>
          <w:b/>
          <w:bCs/>
          <w:lang w:eastAsia="de-DE"/>
        </w:rPr>
      </w:pPr>
      <w:r>
        <w:rPr>
          <w:rFonts w:ascii="Invesco Interstate Bold" w:eastAsia="Times New Roman" w:hAnsi="Invesco Interstate Bold"/>
          <w:b/>
          <w:bCs/>
          <w:lang w:eastAsia="de-DE"/>
        </w:rPr>
        <w:t xml:space="preserve">Na datech stále záleží </w:t>
      </w:r>
      <w:r w:rsidRPr="00A45B19">
        <w:rPr>
          <w:rFonts w:ascii="Invesco Interstate Bold" w:eastAsia="Times New Roman" w:hAnsi="Invesco Interstate Bold"/>
          <w:b/>
          <w:bCs/>
          <w:lang w:eastAsia="de-DE"/>
        </w:rPr>
        <w:t>–</w:t>
      </w:r>
      <w:r>
        <w:rPr>
          <w:rFonts w:ascii="Invesco Interstate Bold" w:eastAsia="Times New Roman" w:hAnsi="Invesco Interstate Bold"/>
          <w:b/>
          <w:bCs/>
          <w:lang w:eastAsia="de-DE"/>
        </w:rPr>
        <w:t xml:space="preserve"> uznávám nutnost Powellových slov, ale utěšuji se tím, že FED je i nadále odhod</w:t>
      </w:r>
      <w:r w:rsidR="0034309B">
        <w:rPr>
          <w:rFonts w:ascii="Invesco Interstate Bold" w:eastAsia="Times New Roman" w:hAnsi="Invesco Interstate Bold"/>
          <w:b/>
          <w:bCs/>
          <w:lang w:eastAsia="de-DE"/>
        </w:rPr>
        <w:t>lán závislosti na datech.</w:t>
      </w:r>
    </w:p>
    <w:p w14:paraId="022216AC" w14:textId="70CC891E" w:rsidR="00170959" w:rsidRPr="00657939" w:rsidRDefault="00170959" w:rsidP="00170959">
      <w:pPr>
        <w:pStyle w:val="Normlnweb"/>
        <w:ind w:left="720"/>
        <w:jc w:val="both"/>
        <w:rPr>
          <w:rFonts w:ascii="Invesco Interstate Bold" w:eastAsia="Times New Roman" w:hAnsi="Invesco Interstate Bold"/>
          <w:b/>
          <w:bCs/>
          <w:lang w:eastAsia="de-DE"/>
        </w:rPr>
      </w:pPr>
      <w:r w:rsidRPr="00FD3B8A">
        <w:rPr>
          <w:rFonts w:eastAsia="Times New Roman"/>
          <w:noProof/>
          <w:lang w:eastAsia="cs-CZ"/>
        </w:rPr>
        <w:drawing>
          <wp:inline distT="0" distB="0" distL="0" distR="0" wp14:anchorId="71B52C6C" wp14:editId="4E762AFD">
            <wp:extent cx="3333750" cy="3333750"/>
            <wp:effectExtent l="0" t="0" r="0" b="0"/>
            <wp:docPr id="1" name="Obrázek 1" descr="Kristina Ho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na Hoo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11526962" w14:textId="3DD73222" w:rsidR="00657939" w:rsidRPr="00F87FC4" w:rsidRDefault="00657939" w:rsidP="00657939">
      <w:pPr>
        <w:spacing w:before="100" w:beforeAutospacing="1" w:after="100" w:afterAutospacing="1" w:line="266" w:lineRule="atLeast"/>
        <w:jc w:val="both"/>
        <w:outlineLvl w:val="0"/>
        <w:rPr>
          <w:rFonts w:ascii="Invesco Interstate Bold" w:hAnsi="Invesco Interstate Bold"/>
          <w:b/>
          <w:bCs/>
          <w:sz w:val="24"/>
          <w:szCs w:val="24"/>
        </w:rPr>
      </w:pPr>
      <w:r w:rsidRPr="00F87FC4">
        <w:rPr>
          <w:rFonts w:ascii="Invesco Interstate Bold" w:hAnsi="Invesco Interstate Bold"/>
          <w:b/>
          <w:bCs/>
          <w:sz w:val="24"/>
          <w:szCs w:val="24"/>
        </w:rPr>
        <w:t>Kristi</w:t>
      </w:r>
      <w:r w:rsidR="007A7696">
        <w:rPr>
          <w:rFonts w:ascii="Invesco Interstate Bold" w:hAnsi="Invesco Interstate Bold"/>
          <w:b/>
          <w:bCs/>
          <w:sz w:val="24"/>
          <w:szCs w:val="24"/>
        </w:rPr>
        <w:t>n</w:t>
      </w:r>
      <w:r w:rsidR="00897B79">
        <w:rPr>
          <w:rFonts w:ascii="Invesco Interstate Bold" w:hAnsi="Invesco Interstate Bold"/>
          <w:b/>
          <w:bCs/>
          <w:sz w:val="24"/>
          <w:szCs w:val="24"/>
        </w:rPr>
        <w:t>a</w:t>
      </w:r>
      <w:r w:rsidRPr="00F87FC4">
        <w:rPr>
          <w:rFonts w:ascii="Invesco Interstate Bold" w:hAnsi="Invesco Interstate Bold"/>
          <w:b/>
          <w:bCs/>
          <w:sz w:val="24"/>
          <w:szCs w:val="24"/>
        </w:rPr>
        <w:t xml:space="preserve"> </w:t>
      </w:r>
      <w:proofErr w:type="spellStart"/>
      <w:r w:rsidRPr="00F87FC4">
        <w:rPr>
          <w:rFonts w:ascii="Invesco Interstate Bold" w:hAnsi="Invesco Interstate Bold"/>
          <w:b/>
          <w:bCs/>
          <w:sz w:val="24"/>
          <w:szCs w:val="24"/>
        </w:rPr>
        <w:t>Hooper</w:t>
      </w:r>
      <w:proofErr w:type="spellEnd"/>
      <w:r w:rsidR="007A7696">
        <w:rPr>
          <w:rFonts w:ascii="Invesco Interstate Bold" w:hAnsi="Invesco Interstate Bold"/>
          <w:b/>
          <w:bCs/>
          <w:sz w:val="24"/>
          <w:szCs w:val="24"/>
        </w:rPr>
        <w:t>, vedoucí straté</w:t>
      </w:r>
      <w:r w:rsidR="00897B79">
        <w:rPr>
          <w:rFonts w:ascii="Invesco Interstate Bold" w:hAnsi="Invesco Interstate Bold"/>
          <w:b/>
          <w:bCs/>
          <w:sz w:val="24"/>
          <w:szCs w:val="24"/>
        </w:rPr>
        <w:t>g</w:t>
      </w:r>
      <w:r w:rsidR="007A7696">
        <w:rPr>
          <w:rFonts w:ascii="Invesco Interstate Bold" w:hAnsi="Invesco Interstate Bold"/>
          <w:b/>
          <w:bCs/>
          <w:sz w:val="24"/>
          <w:szCs w:val="24"/>
        </w:rPr>
        <w:t xml:space="preserve"> globálních trhů</w:t>
      </w:r>
      <w:r w:rsidR="0008515C">
        <w:rPr>
          <w:rFonts w:ascii="Invesco Interstate Bold" w:hAnsi="Invesco Interstate Bold"/>
          <w:b/>
          <w:bCs/>
          <w:sz w:val="24"/>
          <w:szCs w:val="24"/>
        </w:rPr>
        <w:t xml:space="preserve"> společnosti</w:t>
      </w:r>
      <w:r w:rsidR="007A7696">
        <w:rPr>
          <w:rFonts w:ascii="Invesco Interstate Bold" w:hAnsi="Invesco Interstate Bold"/>
          <w:b/>
          <w:bCs/>
          <w:sz w:val="24"/>
          <w:szCs w:val="24"/>
        </w:rPr>
        <w:t xml:space="preserve"> </w:t>
      </w:r>
      <w:proofErr w:type="spellStart"/>
      <w:r w:rsidR="007A7696">
        <w:rPr>
          <w:rFonts w:ascii="Invesco Interstate Bold" w:hAnsi="Invesco Interstate Bold"/>
          <w:b/>
          <w:bCs/>
          <w:sz w:val="24"/>
          <w:szCs w:val="24"/>
        </w:rPr>
        <w:t>Invesco</w:t>
      </w:r>
      <w:proofErr w:type="spellEnd"/>
      <w:r w:rsidR="0034309B">
        <w:rPr>
          <w:rFonts w:ascii="Invesco Interstate Bold" w:hAnsi="Invesco Interstate Bold"/>
          <w:b/>
          <w:bCs/>
          <w:sz w:val="24"/>
          <w:szCs w:val="24"/>
        </w:rPr>
        <w:t xml:space="preserve"> Ltd.</w:t>
      </w:r>
    </w:p>
    <w:p w14:paraId="7E3A8CD4" w14:textId="0EFE1C2A" w:rsidR="0034309B" w:rsidRPr="00F87FC4" w:rsidRDefault="0034309B" w:rsidP="0034309B">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Co bude následovat? </w:t>
      </w:r>
    </w:p>
    <w:p w14:paraId="1EB847BD" w14:textId="77777777" w:rsidR="002E58D1" w:rsidRPr="002E58D1" w:rsidRDefault="002E58D1" w:rsidP="002E58D1">
      <w:pPr>
        <w:spacing w:before="100" w:beforeAutospacing="1" w:afterAutospacing="1" w:line="240" w:lineRule="auto"/>
        <w:rPr>
          <w:rFonts w:ascii="Invesco Interstate Light" w:eastAsiaTheme="minorEastAsia" w:hAnsi="Invesco Interstate Light"/>
          <w:sz w:val="22"/>
          <w:szCs w:val="22"/>
        </w:rPr>
      </w:pPr>
      <w:r w:rsidRPr="002E58D1">
        <w:rPr>
          <w:rFonts w:ascii="Invesco Interstate Light" w:eastAsiaTheme="minorEastAsia" w:hAnsi="Invesco Interstate Light"/>
          <w:sz w:val="22"/>
          <w:szCs w:val="22"/>
        </w:rPr>
        <w:t>Na základě dat očekávám, že FED v září nenápadně přejde k méně jestřábímu kroku, jakým je zvýšení o 50 bazických bodů.</w:t>
      </w:r>
    </w:p>
    <w:p w14:paraId="1846258E" w14:textId="35E4A555" w:rsidR="002E58D1" w:rsidRPr="002E58D1" w:rsidRDefault="002E58D1" w:rsidP="002E58D1">
      <w:pPr>
        <w:spacing w:before="100" w:beforeAutospacing="1" w:afterAutospacing="1" w:line="240" w:lineRule="auto"/>
        <w:jc w:val="both"/>
        <w:rPr>
          <w:rFonts w:ascii="Invesco Interstate Light" w:eastAsiaTheme="minorEastAsia" w:hAnsi="Invesco Interstate Light"/>
          <w:sz w:val="22"/>
          <w:szCs w:val="22"/>
        </w:rPr>
      </w:pPr>
      <w:r w:rsidRPr="002E58D1">
        <w:rPr>
          <w:rFonts w:ascii="Invesco Interstate Light" w:eastAsiaTheme="minorEastAsia" w:hAnsi="Invesco Interstate Light"/>
          <w:sz w:val="22"/>
          <w:szCs w:val="22"/>
        </w:rPr>
        <w:t xml:space="preserve">Akcie po celém světě klesají v reakci na jestřábí projev předsedy Federálního rezervního systému (Fed) </w:t>
      </w:r>
      <w:proofErr w:type="spellStart"/>
      <w:r w:rsidRPr="002E58D1">
        <w:rPr>
          <w:rFonts w:ascii="Invesco Interstate Light" w:eastAsiaTheme="minorEastAsia" w:hAnsi="Invesco Interstate Light"/>
          <w:sz w:val="22"/>
          <w:szCs w:val="22"/>
        </w:rPr>
        <w:t>Jaye</w:t>
      </w:r>
      <w:proofErr w:type="spellEnd"/>
      <w:r w:rsidRPr="002E58D1">
        <w:rPr>
          <w:rFonts w:ascii="Invesco Interstate Light" w:eastAsiaTheme="minorEastAsia" w:hAnsi="Invesco Interstate Light"/>
          <w:sz w:val="22"/>
          <w:szCs w:val="22"/>
        </w:rPr>
        <w:t xml:space="preserve"> </w:t>
      </w:r>
      <w:proofErr w:type="spellStart"/>
      <w:r w:rsidRPr="002E58D1">
        <w:rPr>
          <w:rFonts w:ascii="Invesco Interstate Light" w:eastAsiaTheme="minorEastAsia" w:hAnsi="Invesco Interstate Light"/>
          <w:sz w:val="22"/>
          <w:szCs w:val="22"/>
        </w:rPr>
        <w:t>Powella</w:t>
      </w:r>
      <w:proofErr w:type="spellEnd"/>
      <w:r w:rsidRPr="002E58D1">
        <w:rPr>
          <w:rFonts w:ascii="Invesco Interstate Light" w:eastAsiaTheme="minorEastAsia" w:hAnsi="Invesco Interstate Light"/>
          <w:sz w:val="22"/>
          <w:szCs w:val="22"/>
        </w:rPr>
        <w:t xml:space="preserve">. Během necelých deseti minut </w:t>
      </w:r>
      <w:proofErr w:type="spellStart"/>
      <w:r w:rsidRPr="002E58D1">
        <w:rPr>
          <w:rFonts w:ascii="Invesco Interstate Light" w:eastAsiaTheme="minorEastAsia" w:hAnsi="Invesco Interstate Light"/>
          <w:sz w:val="22"/>
          <w:szCs w:val="22"/>
        </w:rPr>
        <w:t>Powell</w:t>
      </w:r>
      <w:proofErr w:type="spellEnd"/>
      <w:r w:rsidRPr="002E58D1">
        <w:rPr>
          <w:rFonts w:ascii="Invesco Interstate Light" w:eastAsiaTheme="minorEastAsia" w:hAnsi="Invesco Interstate Light"/>
          <w:sz w:val="22"/>
          <w:szCs w:val="22"/>
        </w:rPr>
        <w:t xml:space="preserve"> zasáhl investory po celém světě, kteří se obávají, co to může znamenat pro zářijové zasedání Federálního výboru pro volný trh (FOMC). Domnívám se, že to, co jsme viděli v Jackson Hole, nebylo ani tak předzvěstí toho, co FED udělá příště, jako spíše prvním dějstvím broadwayského představení </w:t>
      </w:r>
      <w:r w:rsidRPr="00A45B19">
        <w:rPr>
          <w:rFonts w:ascii="Invesco Interstate Bold" w:hAnsi="Invesco Interstate Bold"/>
          <w:b/>
          <w:bCs/>
        </w:rPr>
        <w:t>–</w:t>
      </w:r>
      <w:r w:rsidRPr="002E58D1">
        <w:rPr>
          <w:rFonts w:ascii="Invesco Interstate Light" w:eastAsiaTheme="minorEastAsia" w:hAnsi="Invesco Interstate Light"/>
          <w:sz w:val="22"/>
          <w:szCs w:val="22"/>
        </w:rPr>
        <w:t xml:space="preserve"> všichni aktéři se řídili daným scénářem, ale než spadne opona, může se mnohé změnit.</w:t>
      </w:r>
    </w:p>
    <w:p w14:paraId="527B4C12" w14:textId="77777777" w:rsidR="00EB4496" w:rsidRPr="00D62166" w:rsidRDefault="00EB4496" w:rsidP="00F87FC4">
      <w:pPr>
        <w:pStyle w:val="Normlnweb"/>
        <w:jc w:val="both"/>
        <w:rPr>
          <w:rFonts w:ascii="Invesco Interstate Light" w:eastAsiaTheme="minorEastAsia" w:hAnsi="Invesco Interstate Light"/>
          <w:sz w:val="22"/>
          <w:szCs w:val="22"/>
          <w:lang w:eastAsia="de-DE"/>
        </w:rPr>
      </w:pPr>
    </w:p>
    <w:p w14:paraId="17557747" w14:textId="5A78375A" w:rsidR="00F87FC4" w:rsidRPr="002E58D1" w:rsidRDefault="002E58D1" w:rsidP="002E58D1">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lastRenderedPageBreak/>
        <w:t>Co se stalo v Jackson Hole?</w:t>
      </w:r>
    </w:p>
    <w:p w14:paraId="6411BC2F" w14:textId="57BAA304" w:rsidR="002E58D1" w:rsidRDefault="002E58D1" w:rsidP="002E58D1">
      <w:pPr>
        <w:spacing w:before="100" w:beforeAutospacing="1" w:afterAutospacing="1"/>
        <w:jc w:val="both"/>
        <w:rPr>
          <w:rFonts w:ascii="Invesco Interstate Light" w:eastAsiaTheme="minorEastAsia" w:hAnsi="Invesco Interstate Light"/>
          <w:sz w:val="22"/>
          <w:szCs w:val="22"/>
        </w:rPr>
      </w:pPr>
      <w:r w:rsidRPr="002E58D1">
        <w:rPr>
          <w:rFonts w:ascii="Invesco Interstate Light" w:eastAsiaTheme="minorEastAsia" w:hAnsi="Invesco Interstate Light"/>
          <w:sz w:val="22"/>
          <w:szCs w:val="22"/>
        </w:rPr>
        <w:t xml:space="preserve">Jak jsem očekávala, </w:t>
      </w:r>
      <w:proofErr w:type="spellStart"/>
      <w:r w:rsidRPr="002E58D1">
        <w:rPr>
          <w:rFonts w:ascii="Invesco Interstate Light" w:eastAsiaTheme="minorEastAsia" w:hAnsi="Invesco Interstate Light"/>
          <w:sz w:val="22"/>
          <w:szCs w:val="22"/>
        </w:rPr>
        <w:t>Powell</w:t>
      </w:r>
      <w:proofErr w:type="spellEnd"/>
      <w:r w:rsidRPr="002E58D1">
        <w:rPr>
          <w:rFonts w:ascii="Invesco Interstate Light" w:eastAsiaTheme="minorEastAsia" w:hAnsi="Invesco Interstate Light"/>
          <w:sz w:val="22"/>
          <w:szCs w:val="22"/>
        </w:rPr>
        <w:t xml:space="preserve"> byl velmi jestřábí. Mluvil tvrdě a zopakoval, že snižování inflace bude bolet. Naznačil, že Fed je v zájmu boje proti inflaci ochoten „vjet do ekonomiky kamionem </w:t>
      </w:r>
      <w:proofErr w:type="spellStart"/>
      <w:r w:rsidRPr="002E58D1">
        <w:rPr>
          <w:rFonts w:ascii="Invesco Interstate Light" w:eastAsiaTheme="minorEastAsia" w:hAnsi="Invesco Interstate Light"/>
          <w:sz w:val="22"/>
          <w:szCs w:val="22"/>
        </w:rPr>
        <w:t>Mack</w:t>
      </w:r>
      <w:proofErr w:type="spellEnd"/>
      <w:r w:rsidRPr="002E58D1">
        <w:rPr>
          <w:rFonts w:ascii="Invesco Interstate Light" w:eastAsiaTheme="minorEastAsia" w:hAnsi="Invesco Interstate Light"/>
          <w:sz w:val="22"/>
          <w:szCs w:val="22"/>
        </w:rPr>
        <w:t xml:space="preserve">“: </w:t>
      </w:r>
      <w:r w:rsidRPr="002E58D1">
        <w:rPr>
          <w:rFonts w:ascii="Invesco Interstate Light" w:eastAsiaTheme="minorEastAsia" w:hAnsi="Invesco Interstate Light"/>
          <w:i/>
          <w:iCs/>
          <w:sz w:val="22"/>
          <w:szCs w:val="22"/>
        </w:rPr>
        <w:t>„Podnikáme rázné a rychlé kroky ke zmírnění poptávky, aby se lépe přizpůsobila nabídce, a k udržení ukotvených inflačních očekávání. Budeme v tom pokračovat, dokud nebudeme přesvědčeni, že je práce hotova. "</w:t>
      </w:r>
      <w:r w:rsidRPr="002E58D1">
        <w:rPr>
          <w:rFonts w:ascii="Invesco Interstate Light" w:eastAsiaTheme="minorEastAsia" w:hAnsi="Invesco Interstate Light"/>
          <w:sz w:val="22"/>
          <w:szCs w:val="22"/>
        </w:rPr>
        <w:t>1</w:t>
      </w:r>
    </w:p>
    <w:p w14:paraId="2E0CB396" w14:textId="29620334" w:rsidR="002E58D1" w:rsidRDefault="002E58D1" w:rsidP="002E58D1">
      <w:pPr>
        <w:spacing w:before="100" w:beforeAutospacing="1" w:afterAutospacing="1" w:line="240" w:lineRule="auto"/>
        <w:rPr>
          <w:rFonts w:ascii="Invesco Interstate Light" w:eastAsiaTheme="minorEastAsia" w:hAnsi="Invesco Interstate Light"/>
          <w:i/>
          <w:iCs/>
          <w:sz w:val="22"/>
          <w:szCs w:val="22"/>
        </w:rPr>
      </w:pPr>
      <w:proofErr w:type="spellStart"/>
      <w:r w:rsidRPr="002E58D1">
        <w:rPr>
          <w:rFonts w:ascii="Invesco Interstate Light" w:eastAsiaTheme="minorEastAsia" w:hAnsi="Invesco Interstate Light"/>
          <w:sz w:val="22"/>
          <w:szCs w:val="22"/>
        </w:rPr>
        <w:t>Powell</w:t>
      </w:r>
      <w:proofErr w:type="spellEnd"/>
      <w:r w:rsidRPr="002E58D1">
        <w:rPr>
          <w:rFonts w:ascii="Invesco Interstate Light" w:eastAsiaTheme="minorEastAsia" w:hAnsi="Invesco Interstate Light"/>
          <w:sz w:val="22"/>
          <w:szCs w:val="22"/>
        </w:rPr>
        <w:t xml:space="preserve"> také zdůraznil, že FED bude po určitou dobu udržovat vyšší sazby: </w:t>
      </w:r>
      <w:r w:rsidRPr="002E58D1">
        <w:rPr>
          <w:rFonts w:ascii="Invesco Interstate Light" w:eastAsiaTheme="minorEastAsia" w:hAnsi="Invesco Interstate Light"/>
          <w:i/>
          <w:iCs/>
          <w:sz w:val="22"/>
          <w:szCs w:val="22"/>
        </w:rPr>
        <w:t>"Historická data důrazně varují před předčasným uvolněním politiky."</w:t>
      </w:r>
    </w:p>
    <w:p w14:paraId="3021A4A7" w14:textId="2FE62C08" w:rsidR="002E58D1" w:rsidRPr="002E58D1" w:rsidRDefault="002E58D1" w:rsidP="006D2FC7">
      <w:pPr>
        <w:spacing w:before="100" w:beforeAutospacing="1" w:afterAutospacing="1" w:line="240" w:lineRule="auto"/>
        <w:jc w:val="both"/>
        <w:rPr>
          <w:rFonts w:ascii="Invesco Interstate Light" w:eastAsiaTheme="minorEastAsia" w:hAnsi="Invesco Interstate Light"/>
          <w:sz w:val="22"/>
          <w:szCs w:val="22"/>
        </w:rPr>
      </w:pPr>
      <w:r w:rsidRPr="002E58D1">
        <w:rPr>
          <w:rFonts w:ascii="Invesco Interstate Light" w:eastAsiaTheme="minorEastAsia" w:hAnsi="Invesco Interstate Light"/>
          <w:sz w:val="22"/>
          <w:szCs w:val="22"/>
        </w:rPr>
        <w:t>Ozval se také sbor dalších členů FOMC, kteří ve svých rozhovorech minulý týden poskytli velmi jestřábí po</w:t>
      </w:r>
      <w:r w:rsidR="006D2FC7">
        <w:rPr>
          <w:rFonts w:ascii="Invesco Interstate Light" w:eastAsiaTheme="minorEastAsia" w:hAnsi="Invesco Interstate Light"/>
          <w:sz w:val="22"/>
          <w:szCs w:val="22"/>
        </w:rPr>
        <w:t>s</w:t>
      </w:r>
      <w:r w:rsidRPr="002E58D1">
        <w:rPr>
          <w:rFonts w:ascii="Invesco Interstate Light" w:eastAsiaTheme="minorEastAsia" w:hAnsi="Invesco Interstate Light"/>
          <w:sz w:val="22"/>
          <w:szCs w:val="22"/>
        </w:rPr>
        <w:t xml:space="preserve">toje. Zvláště agresivní byla </w:t>
      </w:r>
      <w:proofErr w:type="spellStart"/>
      <w:r w:rsidRPr="002E58D1">
        <w:rPr>
          <w:rFonts w:ascii="Invesco Interstate Light" w:eastAsiaTheme="minorEastAsia" w:hAnsi="Invesco Interstate Light"/>
          <w:sz w:val="22"/>
          <w:szCs w:val="22"/>
        </w:rPr>
        <w:t>Loretta</w:t>
      </w:r>
      <w:proofErr w:type="spellEnd"/>
      <w:r w:rsidRPr="002E58D1">
        <w:rPr>
          <w:rFonts w:ascii="Invesco Interstate Light" w:eastAsiaTheme="minorEastAsia" w:hAnsi="Invesco Interstate Light"/>
          <w:sz w:val="22"/>
          <w:szCs w:val="22"/>
        </w:rPr>
        <w:t xml:space="preserve"> </w:t>
      </w:r>
      <w:proofErr w:type="spellStart"/>
      <w:r w:rsidRPr="002E58D1">
        <w:rPr>
          <w:rFonts w:ascii="Invesco Interstate Light" w:eastAsiaTheme="minorEastAsia" w:hAnsi="Invesco Interstate Light"/>
          <w:sz w:val="22"/>
          <w:szCs w:val="22"/>
        </w:rPr>
        <w:t>Mesterová</w:t>
      </w:r>
      <w:proofErr w:type="spellEnd"/>
      <w:r w:rsidRPr="002E58D1">
        <w:rPr>
          <w:rFonts w:ascii="Invesco Interstate Light" w:eastAsiaTheme="minorEastAsia" w:hAnsi="Invesco Interstate Light"/>
          <w:sz w:val="22"/>
          <w:szCs w:val="22"/>
        </w:rPr>
        <w:t>, která tvrdila, že FED bude muset zvýšit sazbu federálních fondů nad 4 %.</w:t>
      </w:r>
    </w:p>
    <w:p w14:paraId="09CA498A" w14:textId="54400B46" w:rsidR="0008515C" w:rsidRPr="006D2FC7" w:rsidRDefault="006D2FC7" w:rsidP="006D2FC7">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Jaký je názor Kristiny </w:t>
      </w:r>
      <w:proofErr w:type="spellStart"/>
      <w:r>
        <w:rPr>
          <w:rFonts w:ascii="Invesco Interstate Bold" w:hAnsi="Invesco Interstate Bold"/>
          <w:b/>
          <w:bCs/>
          <w:sz w:val="24"/>
          <w:szCs w:val="24"/>
        </w:rPr>
        <w:t>Hooper</w:t>
      </w:r>
      <w:proofErr w:type="spellEnd"/>
      <w:r>
        <w:rPr>
          <w:rFonts w:ascii="Invesco Interstate Bold" w:hAnsi="Invesco Interstate Bold"/>
          <w:b/>
          <w:bCs/>
          <w:sz w:val="24"/>
          <w:szCs w:val="24"/>
        </w:rPr>
        <w:t xml:space="preserve"> na schůzku?</w:t>
      </w:r>
    </w:p>
    <w:p w14:paraId="00015710" w14:textId="7D0CB245" w:rsidR="006D2FC7" w:rsidRPr="006D2FC7" w:rsidRDefault="006D2FC7" w:rsidP="003C323F">
      <w:pPr>
        <w:spacing w:before="100" w:beforeAutospacing="1"/>
        <w:jc w:val="both"/>
        <w:rPr>
          <w:rFonts w:ascii="Invesco Interstate Light" w:eastAsiaTheme="minorEastAsia" w:hAnsi="Invesco Interstate Light"/>
          <w:sz w:val="22"/>
          <w:szCs w:val="22"/>
        </w:rPr>
      </w:pPr>
      <w:r w:rsidRPr="00A45B19">
        <w:rPr>
          <w:rFonts w:ascii="Invesco Interstate Bold" w:hAnsi="Invesco Interstate Bold"/>
          <w:b/>
          <w:bCs/>
        </w:rPr>
        <w:t>–</w:t>
      </w:r>
      <w:r w:rsidRPr="006D2FC7">
        <w:rPr>
          <w:rFonts w:ascii="Arial" w:hAnsi="Arial" w:cs="Arial"/>
          <w:color w:val="000000"/>
          <w:sz w:val="24"/>
          <w:szCs w:val="24"/>
          <w:lang w:eastAsia="cs-CZ"/>
        </w:rPr>
        <w:t xml:space="preserve"> </w:t>
      </w:r>
      <w:r w:rsidRPr="006D2FC7">
        <w:rPr>
          <w:rFonts w:ascii="Invesco Interstate Light" w:eastAsiaTheme="minorEastAsia" w:hAnsi="Invesco Interstate Light"/>
          <w:sz w:val="22"/>
          <w:szCs w:val="22"/>
        </w:rPr>
        <w:t xml:space="preserve">Uznávám, že </w:t>
      </w:r>
      <w:proofErr w:type="spellStart"/>
      <w:r w:rsidRPr="006D2FC7">
        <w:rPr>
          <w:rFonts w:ascii="Invesco Interstate Light" w:eastAsiaTheme="minorEastAsia" w:hAnsi="Invesco Interstate Light"/>
          <w:sz w:val="22"/>
          <w:szCs w:val="22"/>
        </w:rPr>
        <w:t>Powell</w:t>
      </w:r>
      <w:proofErr w:type="spellEnd"/>
      <w:r w:rsidRPr="006D2FC7">
        <w:rPr>
          <w:rFonts w:ascii="Invesco Interstate Light" w:eastAsiaTheme="minorEastAsia" w:hAnsi="Invesco Interstate Light"/>
          <w:sz w:val="22"/>
          <w:szCs w:val="22"/>
        </w:rPr>
        <w:t xml:space="preserve"> musel udělat to, co udělal. FED musí pokračovat ve své jestřábí rétorice, aby nadále vyvíjel tlak na snižování inflačních očekávání. Koneckonců slova nic nestojí.</w:t>
      </w:r>
    </w:p>
    <w:p w14:paraId="4E75B5DC" w14:textId="3FCDFEDB" w:rsidR="006D2FC7" w:rsidRPr="006D2FC7" w:rsidRDefault="006D2FC7" w:rsidP="003C323F">
      <w:pPr>
        <w:spacing w:before="100" w:beforeAutospacing="1"/>
        <w:jc w:val="both"/>
        <w:rPr>
          <w:rFonts w:ascii="Invesco Interstate Light" w:eastAsiaTheme="minorEastAsia" w:hAnsi="Invesco Interstate Light"/>
          <w:sz w:val="22"/>
          <w:szCs w:val="22"/>
        </w:rPr>
      </w:pPr>
      <w:r w:rsidRPr="00A45B19">
        <w:rPr>
          <w:rFonts w:ascii="Invesco Interstate Bold" w:hAnsi="Invesco Interstate Bold"/>
          <w:b/>
          <w:bCs/>
        </w:rPr>
        <w:t>–</w:t>
      </w:r>
      <w:r w:rsidRPr="006D2FC7">
        <w:rPr>
          <w:rFonts w:ascii="Arial" w:hAnsi="Arial" w:cs="Arial"/>
          <w:color w:val="000000"/>
          <w:sz w:val="24"/>
          <w:szCs w:val="24"/>
          <w:lang w:eastAsia="cs-CZ"/>
        </w:rPr>
        <w:t xml:space="preserve"> </w:t>
      </w:r>
      <w:r w:rsidRPr="006D2FC7">
        <w:rPr>
          <w:rFonts w:ascii="Invesco Interstate Light" w:eastAsiaTheme="minorEastAsia" w:hAnsi="Invesco Interstate Light"/>
          <w:sz w:val="22"/>
          <w:szCs w:val="22"/>
        </w:rPr>
        <w:t>Také se domnívám, že pokud Fed neočekává rychlé snížení sazeb, pak musí skončit na úrovni, která je únosná. A to zase znamená, že bude muset provést obrat k méně jestřábímu postoji spíše dříve než později.</w:t>
      </w:r>
    </w:p>
    <w:p w14:paraId="5B943971" w14:textId="604A4282" w:rsidR="006D2FC7" w:rsidRPr="006D2FC7" w:rsidRDefault="006D2FC7" w:rsidP="003C323F">
      <w:pPr>
        <w:spacing w:before="100" w:beforeAutospacing="1"/>
        <w:jc w:val="both"/>
        <w:rPr>
          <w:rFonts w:ascii="Invesco Interstate Light" w:eastAsiaTheme="minorEastAsia" w:hAnsi="Invesco Interstate Light"/>
          <w:sz w:val="22"/>
          <w:szCs w:val="22"/>
        </w:rPr>
      </w:pPr>
      <w:r w:rsidRPr="006D2FC7">
        <w:rPr>
          <w:rFonts w:ascii="Invesco Interstate Bold" w:hAnsi="Invesco Interstate Bold"/>
        </w:rPr>
        <w:t xml:space="preserve">–  </w:t>
      </w:r>
      <w:r w:rsidRPr="006D2FC7">
        <w:rPr>
          <w:rFonts w:ascii="Invesco Interstate Light" w:eastAsiaTheme="minorEastAsia" w:hAnsi="Invesco Interstate Light"/>
          <w:sz w:val="22"/>
          <w:szCs w:val="22"/>
        </w:rPr>
        <w:t xml:space="preserve">Ale co je nejdůležitější, uklidňuje mě skutečnost, že FED hodlá i nadále záviset na ekonomických datech, jak znovu zopakoval </w:t>
      </w:r>
      <w:proofErr w:type="spellStart"/>
      <w:r w:rsidRPr="006D2FC7">
        <w:rPr>
          <w:rFonts w:ascii="Invesco Interstate Light" w:eastAsiaTheme="minorEastAsia" w:hAnsi="Invesco Interstate Light"/>
          <w:sz w:val="22"/>
          <w:szCs w:val="22"/>
        </w:rPr>
        <w:t>Powell</w:t>
      </w:r>
      <w:proofErr w:type="spellEnd"/>
      <w:r w:rsidRPr="006D2FC7">
        <w:rPr>
          <w:rFonts w:ascii="Invesco Interstate Light" w:eastAsiaTheme="minorEastAsia" w:hAnsi="Invesco Interstate Light"/>
          <w:sz w:val="22"/>
          <w:szCs w:val="22"/>
        </w:rPr>
        <w:t>.</w:t>
      </w:r>
    </w:p>
    <w:p w14:paraId="7956FFF5" w14:textId="2AC08973" w:rsidR="0008515C" w:rsidRPr="006D2FC7" w:rsidRDefault="006D2FC7" w:rsidP="006D2FC7">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Co by se mohlo stát v září?</w:t>
      </w:r>
    </w:p>
    <w:p w14:paraId="161F2124" w14:textId="77777777" w:rsidR="006D2FC7" w:rsidRPr="006D2FC7" w:rsidRDefault="006D2FC7" w:rsidP="003C323F">
      <w:pPr>
        <w:spacing w:before="100" w:beforeAutospacing="1"/>
        <w:jc w:val="both"/>
        <w:rPr>
          <w:rFonts w:ascii="Invesco Interstate Light" w:eastAsiaTheme="minorEastAsia" w:hAnsi="Invesco Interstate Light"/>
          <w:sz w:val="22"/>
          <w:szCs w:val="22"/>
        </w:rPr>
      </w:pPr>
      <w:r w:rsidRPr="006D2FC7">
        <w:rPr>
          <w:rFonts w:ascii="Invesco Interstate Light" w:eastAsiaTheme="minorEastAsia" w:hAnsi="Invesco Interstate Light"/>
          <w:sz w:val="22"/>
          <w:szCs w:val="22"/>
        </w:rPr>
        <w:t>Na základě údajů očekávám, že FED v září nenápadně přejde k méně jestřábímu zvýšení o 50 bazických bodů. Uvažujme následující:</w:t>
      </w:r>
    </w:p>
    <w:p w14:paraId="2A94FE6B" w14:textId="6667D54A" w:rsidR="00170959" w:rsidRPr="00083BB4" w:rsidRDefault="006D2FC7" w:rsidP="00170959">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Inflační očekávání</w:t>
      </w:r>
    </w:p>
    <w:p w14:paraId="00805B7D" w14:textId="02F315F2" w:rsidR="006D2FC7" w:rsidRPr="006D2FC7" w:rsidRDefault="006D2FC7" w:rsidP="006D2FC7">
      <w:pPr>
        <w:spacing w:before="100" w:beforeAutospacing="1"/>
        <w:jc w:val="both"/>
        <w:rPr>
          <w:rFonts w:ascii="Invesco Interstate Light" w:eastAsiaTheme="minorEastAsia" w:hAnsi="Invesco Interstate Light"/>
          <w:sz w:val="22"/>
          <w:szCs w:val="22"/>
        </w:rPr>
      </w:pPr>
      <w:r w:rsidRPr="006D2FC7">
        <w:rPr>
          <w:rFonts w:ascii="Invesco Interstate Light" w:eastAsiaTheme="minorEastAsia" w:hAnsi="Invesco Interstate Light"/>
          <w:sz w:val="22"/>
          <w:szCs w:val="22"/>
        </w:rPr>
        <w:t>Průzkum spotřebitelů Michiganské univerzity ukázal, že inflační očekávání spotřebitelů se stávají lépe ukotvenými v krátkodobém i dlouhodobém horizontu. Inflační očekávání na jeden rok dopředu činila v srpnu 4,8 % oproti 5,4 % v červnu. Na pět let dopředu činila inflační očekávání v srpnu 2,9 % oproti 3,3 % v červnu.</w:t>
      </w:r>
    </w:p>
    <w:p w14:paraId="29809230" w14:textId="77777777" w:rsidR="004412FE" w:rsidRPr="004412FE" w:rsidRDefault="004412FE" w:rsidP="004412FE">
      <w:pPr>
        <w:spacing w:before="100" w:beforeAutospacing="1" w:line="240" w:lineRule="auto"/>
        <w:jc w:val="both"/>
        <w:rPr>
          <w:rFonts w:ascii="Invesco Interstate Light" w:eastAsiaTheme="minorEastAsia" w:hAnsi="Invesco Interstate Light"/>
          <w:sz w:val="22"/>
          <w:szCs w:val="22"/>
        </w:rPr>
      </w:pPr>
      <w:r w:rsidRPr="004412FE">
        <w:rPr>
          <w:rFonts w:ascii="Invesco Interstate Light" w:eastAsiaTheme="minorEastAsia" w:hAnsi="Invesco Interstate Light"/>
          <w:sz w:val="22"/>
          <w:szCs w:val="22"/>
        </w:rPr>
        <w:t xml:space="preserve">Index nákupních manažerů S&amp;P ve službách. Minulý týden byl překvapivě špatný, když dosáhl hodnoty 44,1, což je výrazně pod očekáváním a je to také nejnižší hodnota od května 2020. To naznačuje, že se chystá výrazný pokles výdajů ve službách; jinými slovy, FED již „udeřil americkou ekonomiku palicí po hlavě“. A </w:t>
      </w:r>
      <w:proofErr w:type="spellStart"/>
      <w:r w:rsidRPr="004412FE">
        <w:rPr>
          <w:rFonts w:ascii="Invesco Interstate Light" w:eastAsiaTheme="minorEastAsia" w:hAnsi="Invesco Interstate Light"/>
          <w:sz w:val="22"/>
          <w:szCs w:val="22"/>
        </w:rPr>
        <w:t>Powell</w:t>
      </w:r>
      <w:proofErr w:type="spellEnd"/>
      <w:r w:rsidRPr="004412FE">
        <w:rPr>
          <w:rFonts w:ascii="Invesco Interstate Light" w:eastAsiaTheme="minorEastAsia" w:hAnsi="Invesco Interstate Light"/>
          <w:sz w:val="22"/>
          <w:szCs w:val="22"/>
        </w:rPr>
        <w:t xml:space="preserve"> správně přiznal, že některé dopady nedávného zvýšení sazeb se v datech ještě neprojevily. Můžete si to zařadit do kategorie "špatná zpráva je dobrá zpráva". Nyní je nepravděpodobné, že by toto odradilo FED od zpřísňování, ale měla by se zvýšit pravděpodobnost, že se FED obrátí k méně jestřábímu postoji a v září zvýší sazby o 50 bazických bodů. Poté bude postupovat mírnějším způsobem, přičemž nakonec dojde ještě k několika zvýšením o 25 bazických bodů.</w:t>
      </w:r>
    </w:p>
    <w:p w14:paraId="50B618D7" w14:textId="527C496F" w:rsidR="00170959" w:rsidRDefault="004412FE" w:rsidP="004412FE">
      <w:pPr>
        <w:spacing w:before="100" w:beforeAutospacing="1" w:after="100" w:afterAutospacing="1" w:line="240" w:lineRule="auto"/>
        <w:jc w:val="both"/>
        <w:rPr>
          <w:rFonts w:ascii="Invesco Interstate Light" w:eastAsiaTheme="minorEastAsia" w:hAnsi="Invesco Interstate Light"/>
          <w:sz w:val="22"/>
          <w:szCs w:val="22"/>
        </w:rPr>
      </w:pPr>
      <w:r w:rsidRPr="004412FE">
        <w:rPr>
          <w:rFonts w:ascii="Invesco Interstate Light" w:eastAsiaTheme="minorEastAsia" w:hAnsi="Invesco Interstate Light"/>
          <w:sz w:val="22"/>
          <w:szCs w:val="22"/>
        </w:rPr>
        <w:t xml:space="preserve">Před dalším zasedáním </w:t>
      </w:r>
      <w:proofErr w:type="spellStart"/>
      <w:r w:rsidRPr="004412FE">
        <w:rPr>
          <w:rFonts w:ascii="Invesco Interstate Light" w:eastAsiaTheme="minorEastAsia" w:hAnsi="Invesco Interstate Light"/>
          <w:sz w:val="22"/>
          <w:szCs w:val="22"/>
        </w:rPr>
        <w:t>FEDu</w:t>
      </w:r>
      <w:proofErr w:type="spellEnd"/>
      <w:r w:rsidRPr="004412FE">
        <w:rPr>
          <w:rFonts w:ascii="Invesco Interstate Light" w:eastAsiaTheme="minorEastAsia" w:hAnsi="Invesco Interstate Light"/>
          <w:sz w:val="22"/>
          <w:szCs w:val="22"/>
        </w:rPr>
        <w:t xml:space="preserve"> budou samozřejmě k dispozici další data. Do 21. září je ještě daleko a může se stát mnoho věcí, ale domnívám se, že existuje šance, že FED v září nenápadně otočí. Možná jste slyšeli o "chvástání se ctnostmi" – „</w:t>
      </w:r>
      <w:proofErr w:type="spellStart"/>
      <w:r w:rsidRPr="004412FE">
        <w:rPr>
          <w:rFonts w:ascii="Invesco Interstate Light" w:eastAsiaTheme="minorEastAsia" w:hAnsi="Invesco Interstate Light"/>
          <w:sz w:val="22"/>
          <w:szCs w:val="22"/>
        </w:rPr>
        <w:t>humble</w:t>
      </w:r>
      <w:proofErr w:type="spellEnd"/>
      <w:r w:rsidRPr="004412FE">
        <w:rPr>
          <w:rFonts w:ascii="Invesco Interstate Light" w:eastAsiaTheme="minorEastAsia" w:hAnsi="Invesco Interstate Light"/>
          <w:sz w:val="22"/>
          <w:szCs w:val="22"/>
        </w:rPr>
        <w:t xml:space="preserve"> </w:t>
      </w:r>
      <w:proofErr w:type="spellStart"/>
      <w:r w:rsidRPr="004412FE">
        <w:rPr>
          <w:rFonts w:ascii="Invesco Interstate Light" w:eastAsiaTheme="minorEastAsia" w:hAnsi="Invesco Interstate Light"/>
          <w:sz w:val="22"/>
          <w:szCs w:val="22"/>
        </w:rPr>
        <w:t>brag</w:t>
      </w:r>
      <w:proofErr w:type="spellEnd"/>
      <w:r w:rsidRPr="004412FE">
        <w:rPr>
          <w:rFonts w:ascii="Invesco Interstate Light" w:eastAsiaTheme="minorEastAsia" w:hAnsi="Invesco Interstate Light"/>
          <w:sz w:val="22"/>
          <w:szCs w:val="22"/>
        </w:rPr>
        <w:t>“ (výraz, který byl před několika lety poměrně oblíbený u mých dětí) - mám podezření, že o "drobném obratu" možná uslyšíte i v budoucnu.</w:t>
      </w:r>
    </w:p>
    <w:p w14:paraId="2B2F88E3" w14:textId="54844DFE" w:rsidR="00512C3F" w:rsidRPr="009D35BA" w:rsidRDefault="004412FE" w:rsidP="009D35BA">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lastRenderedPageBreak/>
        <w:t>Zprávy z Číny</w:t>
      </w:r>
    </w:p>
    <w:p w14:paraId="704A341C" w14:textId="781F4CE8" w:rsidR="00674110" w:rsidRPr="000C0047" w:rsidRDefault="004412FE" w:rsidP="004412FE">
      <w:pPr>
        <w:spacing w:before="100" w:beforeAutospacing="1" w:after="100" w:afterAutospacing="1" w:line="240" w:lineRule="auto"/>
        <w:jc w:val="both"/>
        <w:rPr>
          <w:rFonts w:ascii="Invesco Interstate Light" w:eastAsiaTheme="minorEastAsia" w:hAnsi="Invesco Interstate Light"/>
          <w:sz w:val="22"/>
          <w:szCs w:val="22"/>
        </w:rPr>
      </w:pPr>
      <w:r w:rsidRPr="004412FE">
        <w:rPr>
          <w:rFonts w:ascii="Invesco Interstate Light" w:eastAsiaTheme="minorEastAsia" w:hAnsi="Invesco Interstate Light"/>
          <w:sz w:val="22"/>
          <w:szCs w:val="22"/>
        </w:rPr>
        <w:t xml:space="preserve">Kromě pesimismu trhu kolem </w:t>
      </w:r>
      <w:proofErr w:type="spellStart"/>
      <w:r w:rsidRPr="004412FE">
        <w:rPr>
          <w:rFonts w:ascii="Invesco Interstate Light" w:eastAsiaTheme="minorEastAsia" w:hAnsi="Invesco Interstate Light"/>
          <w:sz w:val="22"/>
          <w:szCs w:val="22"/>
        </w:rPr>
        <w:t>FEDu</w:t>
      </w:r>
      <w:proofErr w:type="spellEnd"/>
      <w:r w:rsidRPr="004412FE">
        <w:rPr>
          <w:rFonts w:ascii="Invesco Interstate Light" w:eastAsiaTheme="minorEastAsia" w:hAnsi="Invesco Interstate Light"/>
          <w:sz w:val="22"/>
          <w:szCs w:val="22"/>
        </w:rPr>
        <w:t xml:space="preserve"> se v posledních měsících objevilo mnoho pesimismu ohledně Číny. Zdá se však, že se to poslední dobou změnilo, protože Čína na nedávném zasedání Státní rady oznámila řadu opatření na podporu růstu, přičemž tato stimulační opatření činí více než 1 bilion jüanů. Mezi opatření patří i značné finanční prostředky na investice do infrastruktury. To by mohlo být pro čínskou ekonomiku pozitivním faktorem, který by mohl působit proti některým protivětrům, kvůli nimž mnozí ekonomové revidovali prognózy růstu pro letošní rok směrem dolů.</w:t>
      </w:r>
    </w:p>
    <w:p w14:paraId="04B1913F" w14:textId="77777777" w:rsidR="00E06975" w:rsidRPr="00E06975" w:rsidRDefault="00E06975" w:rsidP="00E06975">
      <w:pPr>
        <w:pStyle w:val="Normlnweb"/>
        <w:spacing w:beforeAutospacing="0" w:afterAutospacing="0"/>
        <w:rPr>
          <w:rFonts w:ascii="Invesco Interstate Light" w:eastAsiaTheme="minorEastAsia" w:hAnsi="Invesco Interstate Light"/>
          <w:i/>
          <w:iCs/>
          <w:sz w:val="22"/>
          <w:szCs w:val="22"/>
          <w:lang w:eastAsia="de-DE"/>
        </w:rPr>
      </w:pPr>
      <w:r w:rsidRPr="00E06975">
        <w:rPr>
          <w:rFonts w:ascii="Invesco Interstate Light" w:eastAsiaTheme="minorEastAsia" w:hAnsi="Invesco Interstate Light"/>
          <w:i/>
          <w:iCs/>
          <w:sz w:val="22"/>
          <w:szCs w:val="22"/>
          <w:lang w:eastAsia="de-DE"/>
        </w:rPr>
        <w:t xml:space="preserve">S přispěním </w:t>
      </w:r>
    </w:p>
    <w:p w14:paraId="2A8D65C2" w14:textId="13DD13DB" w:rsidR="00674110" w:rsidRPr="00674110" w:rsidRDefault="00674110" w:rsidP="00674110">
      <w:pPr>
        <w:rPr>
          <w:rFonts w:ascii="Invesco Interstate Light" w:eastAsiaTheme="minorEastAsia" w:hAnsi="Invesco Interstate Light"/>
          <w:i/>
          <w:iCs/>
          <w:sz w:val="22"/>
          <w:szCs w:val="22"/>
        </w:rPr>
      </w:pPr>
      <w:r w:rsidRPr="00674110">
        <w:rPr>
          <w:rFonts w:ascii="Invesco Interstate Light" w:eastAsiaTheme="minorEastAsia" w:hAnsi="Invesco Interstate Light"/>
          <w:i/>
          <w:iCs/>
          <w:sz w:val="22"/>
          <w:szCs w:val="22"/>
        </w:rPr>
        <w:t>Tom</w:t>
      </w:r>
      <w:r w:rsidR="003C323F">
        <w:rPr>
          <w:rFonts w:ascii="Invesco Interstate Light" w:eastAsiaTheme="minorEastAsia" w:hAnsi="Invesco Interstate Light"/>
          <w:i/>
          <w:iCs/>
          <w:sz w:val="22"/>
          <w:szCs w:val="22"/>
        </w:rPr>
        <w:t xml:space="preserve">as </w:t>
      </w:r>
      <w:proofErr w:type="spellStart"/>
      <w:r w:rsidR="003C323F">
        <w:rPr>
          <w:rFonts w:ascii="Invesco Interstate Light" w:eastAsiaTheme="minorEastAsia" w:hAnsi="Invesco Interstate Light"/>
          <w:i/>
          <w:iCs/>
          <w:sz w:val="22"/>
          <w:szCs w:val="22"/>
        </w:rPr>
        <w:t>Wu</w:t>
      </w:r>
      <w:proofErr w:type="spellEnd"/>
      <w:r w:rsidR="003C323F">
        <w:rPr>
          <w:rFonts w:ascii="Invesco Interstate Light" w:eastAsiaTheme="minorEastAsia" w:hAnsi="Invesco Interstate Light"/>
          <w:i/>
          <w:iCs/>
          <w:sz w:val="22"/>
          <w:szCs w:val="22"/>
        </w:rPr>
        <w:t>.</w:t>
      </w:r>
    </w:p>
    <w:p w14:paraId="09508815" w14:textId="77777777" w:rsidR="00E06975" w:rsidRPr="006820EC" w:rsidRDefault="00E06975" w:rsidP="006820EC">
      <w:pPr>
        <w:spacing w:line="240" w:lineRule="auto"/>
        <w:jc w:val="both"/>
        <w:rPr>
          <w:rFonts w:ascii="Invesco Interstate Light" w:eastAsiaTheme="minorEastAsia" w:hAnsi="Invesco Interstate Light"/>
          <w:sz w:val="22"/>
          <w:szCs w:val="22"/>
        </w:rPr>
      </w:pPr>
    </w:p>
    <w:p w14:paraId="456D0E8C" w14:textId="77777777" w:rsidR="00D82F78" w:rsidRDefault="00D82F78" w:rsidP="00651AAE">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69BDFA0D" w:rsidR="00497B07"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382EA382" w14:textId="70438372" w:rsidR="00674110" w:rsidRDefault="00674110" w:rsidP="00651AAE">
      <w:pPr>
        <w:autoSpaceDE w:val="0"/>
        <w:autoSpaceDN w:val="0"/>
        <w:adjustRightInd w:val="0"/>
        <w:spacing w:line="240" w:lineRule="auto"/>
        <w:rPr>
          <w:rFonts w:ascii="Invesco Interstate Light" w:hAnsi="Invesco Interstate Light"/>
          <w:sz w:val="22"/>
          <w:szCs w:val="22"/>
        </w:rPr>
      </w:pPr>
    </w:p>
    <w:p w14:paraId="6916A8B8" w14:textId="255381DF" w:rsidR="00674110" w:rsidRDefault="00674110" w:rsidP="00651AAE">
      <w:pPr>
        <w:autoSpaceDE w:val="0"/>
        <w:autoSpaceDN w:val="0"/>
        <w:adjustRightInd w:val="0"/>
        <w:spacing w:line="240" w:lineRule="auto"/>
        <w:rPr>
          <w:rFonts w:ascii="Invesco Interstate Light" w:hAnsi="Invesco Interstate Light"/>
          <w:sz w:val="22"/>
          <w:szCs w:val="22"/>
        </w:rPr>
      </w:pPr>
    </w:p>
    <w:p w14:paraId="0FAA187D" w14:textId="77777777" w:rsidR="00674110" w:rsidRPr="00654055" w:rsidRDefault="00674110" w:rsidP="00651AAE">
      <w:pPr>
        <w:autoSpaceDE w:val="0"/>
        <w:autoSpaceDN w:val="0"/>
        <w:adjustRightInd w:val="0"/>
        <w:spacing w:line="240" w:lineRule="auto"/>
        <w:rPr>
          <w:rFonts w:ascii="Invesco Interstate Light" w:hAnsi="Invesco Interstate Light"/>
          <w:sz w:val="22"/>
          <w:szCs w:val="22"/>
        </w:rPr>
      </w:pP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00651AAE">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1D8AC0F5" w14:textId="77777777" w:rsidR="00861B48" w:rsidRPr="00873CBF" w:rsidRDefault="005A7C57" w:rsidP="00861B48">
      <w:pPr>
        <w:spacing w:line="240" w:lineRule="exact"/>
        <w:rPr>
          <w:rFonts w:ascii="Invesco Interstate Light" w:hAnsi="Invesco Interstate Light"/>
          <w:sz w:val="22"/>
          <w:szCs w:val="22"/>
        </w:rPr>
      </w:pPr>
      <w:r>
        <w:fldChar w:fldCharType="begin"/>
      </w:r>
      <w:r>
        <w:instrText>HYPERLINK \o "blocked::http://www.crestcom.cz http://www.crestcom.cz/"</w:instrText>
      </w:r>
      <w:r>
        <w:fldChar w:fldCharType="separate"/>
      </w:r>
      <w:r w:rsidR="00657ED1">
        <w:rPr>
          <w:rFonts w:ascii="Times New Roman" w:hAnsi="Times New Roman"/>
          <w:b/>
          <w:bCs/>
        </w:rPr>
        <w:t>Chyba! Odkaz není platný.</w:t>
      </w:r>
      <w:r>
        <w:rPr>
          <w:rFonts w:ascii="Times New Roman" w:hAnsi="Times New Roman"/>
          <w:b/>
          <w:bCs/>
        </w:rPr>
        <w:fldChar w:fldCharType="end"/>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28BD" w14:textId="77777777" w:rsidR="00455615" w:rsidRDefault="00455615">
      <w:r>
        <w:separator/>
      </w:r>
    </w:p>
  </w:endnote>
  <w:endnote w:type="continuationSeparator" w:id="0">
    <w:p w14:paraId="7173B91F" w14:textId="77777777" w:rsidR="00455615" w:rsidRDefault="00455615">
      <w:r>
        <w:continuationSeparator/>
      </w:r>
    </w:p>
  </w:endnote>
  <w:endnote w:type="continuationNotice" w:id="1">
    <w:p w14:paraId="15F60154" w14:textId="77777777" w:rsidR="00455615" w:rsidRDefault="004556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BD45" w14:textId="77777777" w:rsidR="00455615" w:rsidRDefault="00455615">
      <w:r>
        <w:separator/>
      </w:r>
    </w:p>
  </w:footnote>
  <w:footnote w:type="continuationSeparator" w:id="0">
    <w:p w14:paraId="3BB48C10" w14:textId="77777777" w:rsidR="00455615" w:rsidRDefault="00455615">
      <w:r>
        <w:continuationSeparator/>
      </w:r>
    </w:p>
  </w:footnote>
  <w:footnote w:type="continuationNotice" w:id="1">
    <w:p w14:paraId="50368939" w14:textId="77777777" w:rsidR="00455615" w:rsidRDefault="004556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630B23"/>
    <w:multiLevelType w:val="multilevel"/>
    <w:tmpl w:val="11820CCE"/>
    <w:numStyleLink w:val="FormatvorlageAufgezhlt"/>
  </w:abstractNum>
  <w:abstractNum w:abstractNumId="1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D403C3"/>
    <w:multiLevelType w:val="multilevel"/>
    <w:tmpl w:val="11820CCE"/>
    <w:numStyleLink w:val="FormatvorlageAufgezhlt"/>
  </w:abstractNum>
  <w:abstractNum w:abstractNumId="17" w15:restartNumberingAfterBreak="0">
    <w:nsid w:val="6C6C4721"/>
    <w:multiLevelType w:val="multilevel"/>
    <w:tmpl w:val="11820CCE"/>
    <w:numStyleLink w:val="FormatvorlageAufgezhlt"/>
  </w:abstractNum>
  <w:abstractNum w:abstractNumId="1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E5380B"/>
    <w:multiLevelType w:val="multilevel"/>
    <w:tmpl w:val="11820CCE"/>
    <w:numStyleLink w:val="FormatvorlageAufgezhlt"/>
  </w:abstractNum>
  <w:abstractNum w:abstractNumId="20"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8"/>
  </w:num>
  <w:num w:numId="3" w16cid:durableId="1282105589">
    <w:abstractNumId w:val="14"/>
  </w:num>
  <w:num w:numId="4" w16cid:durableId="1617441895">
    <w:abstractNumId w:val="9"/>
  </w:num>
  <w:num w:numId="5" w16cid:durableId="1267425896">
    <w:abstractNumId w:val="11"/>
  </w:num>
  <w:num w:numId="6" w16cid:durableId="1792238606">
    <w:abstractNumId w:val="16"/>
  </w:num>
  <w:num w:numId="7" w16cid:durableId="190919629">
    <w:abstractNumId w:val="17"/>
  </w:num>
  <w:num w:numId="8" w16cid:durableId="2083285618">
    <w:abstractNumId w:val="1"/>
  </w:num>
  <w:num w:numId="9" w16cid:durableId="1653213567">
    <w:abstractNumId w:val="19"/>
  </w:num>
  <w:num w:numId="10" w16cid:durableId="849561851">
    <w:abstractNumId w:val="7"/>
  </w:num>
  <w:num w:numId="11" w16cid:durableId="1899129255">
    <w:abstractNumId w:val="3"/>
  </w:num>
  <w:num w:numId="12" w16cid:durableId="1348407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3"/>
  </w:num>
  <w:num w:numId="14" w16cid:durableId="2009676695">
    <w:abstractNumId w:val="24"/>
  </w:num>
  <w:num w:numId="15" w16cid:durableId="1629623239">
    <w:abstractNumId w:val="13"/>
  </w:num>
  <w:num w:numId="16" w16cid:durableId="1975720235">
    <w:abstractNumId w:val="4"/>
  </w:num>
  <w:num w:numId="17" w16cid:durableId="103501300">
    <w:abstractNumId w:val="2"/>
  </w:num>
  <w:num w:numId="18" w16cid:durableId="1434014312">
    <w:abstractNumId w:val="15"/>
  </w:num>
  <w:num w:numId="19" w16cid:durableId="832065860">
    <w:abstractNumId w:val="18"/>
  </w:num>
  <w:num w:numId="20" w16cid:durableId="667943464">
    <w:abstractNumId w:val="21"/>
  </w:num>
  <w:num w:numId="21" w16cid:durableId="225343112">
    <w:abstractNumId w:val="20"/>
  </w:num>
  <w:num w:numId="22" w16cid:durableId="1319532336">
    <w:abstractNumId w:val="6"/>
  </w:num>
  <w:num w:numId="23" w16cid:durableId="1341154147">
    <w:abstractNumId w:val="12"/>
  </w:num>
  <w:num w:numId="24" w16cid:durableId="796413596">
    <w:abstractNumId w:val="10"/>
  </w:num>
  <w:num w:numId="25" w16cid:durableId="2010979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2974"/>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5494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2022-09-06T08:35:00Z</dcterms:created>
  <dcterms:modified xsi:type="dcterms:W3CDTF">2022-09-06T08:35:00Z</dcterms:modified>
</cp:coreProperties>
</file>